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CC" w:rsidRDefault="007975CC" w:rsidP="007975CC">
      <w:bookmarkStart w:id="0" w:name="_GoBack"/>
      <w:bookmarkEnd w:id="0"/>
    </w:p>
    <w:p w:rsidR="007975CC" w:rsidRDefault="007975CC" w:rsidP="007975CC"/>
    <w:p w:rsidR="007975CC" w:rsidRDefault="007975CC" w:rsidP="007975CC"/>
    <w:p w:rsidR="007975CC" w:rsidRDefault="007975CC" w:rsidP="007975CC"/>
    <w:p w:rsidR="007975CC" w:rsidRDefault="007975CC" w:rsidP="007975CC"/>
    <w:p w:rsidR="007975CC" w:rsidRDefault="007975CC" w:rsidP="007975CC"/>
    <w:p w:rsidR="007975CC" w:rsidRDefault="007975CC" w:rsidP="007975CC"/>
    <w:p w:rsidR="007975CC" w:rsidRDefault="007975CC" w:rsidP="007975CC"/>
    <w:p w:rsidR="007975CC" w:rsidRPr="0095689E" w:rsidRDefault="007975CC" w:rsidP="00797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5CC" w:rsidRPr="0062091F" w:rsidRDefault="007975CC" w:rsidP="007975CC">
      <w:pPr>
        <w:tabs>
          <w:tab w:val="left" w:pos="2985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62091F">
        <w:rPr>
          <w:rFonts w:ascii="Times New Roman" w:hAnsi="Times New Roman" w:cs="Times New Roman"/>
          <w:sz w:val="24"/>
          <w:szCs w:val="24"/>
        </w:rPr>
        <w:tab/>
      </w:r>
      <w:r w:rsidRPr="0062091F">
        <w:rPr>
          <w:rFonts w:ascii="Times New Roman" w:hAnsi="Times New Roman" w:cs="Times New Roman"/>
          <w:sz w:val="24"/>
          <w:szCs w:val="24"/>
        </w:rPr>
        <w:tab/>
        <w:t>Community Development</w:t>
      </w:r>
      <w:r>
        <w:rPr>
          <w:rFonts w:ascii="Times New Roman" w:hAnsi="Times New Roman" w:cs="Times New Roman"/>
          <w:sz w:val="24"/>
          <w:szCs w:val="24"/>
        </w:rPr>
        <w:t xml:space="preserve"> Economics</w:t>
      </w:r>
    </w:p>
    <w:p w:rsidR="007975CC" w:rsidRPr="0062091F" w:rsidRDefault="007975CC" w:rsidP="007975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91F">
        <w:rPr>
          <w:rFonts w:ascii="Times New Roman" w:hAnsi="Times New Roman" w:cs="Times New Roman"/>
          <w:sz w:val="24"/>
          <w:szCs w:val="24"/>
        </w:rPr>
        <w:t>Cynthia Strong</w:t>
      </w:r>
    </w:p>
    <w:p w:rsidR="007975CC" w:rsidRPr="0062091F" w:rsidRDefault="007975CC" w:rsidP="007975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91F">
        <w:rPr>
          <w:rFonts w:ascii="Times New Roman" w:hAnsi="Times New Roman" w:cs="Times New Roman"/>
          <w:sz w:val="24"/>
          <w:szCs w:val="24"/>
        </w:rPr>
        <w:t>Seattle Pacific University</w:t>
      </w: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7975CC" w:rsidRDefault="007975CC" w:rsidP="00D81C53">
      <w:pPr>
        <w:spacing w:after="0"/>
        <w:jc w:val="center"/>
      </w:pPr>
    </w:p>
    <w:p w:rsidR="00B75497" w:rsidRDefault="001811EB" w:rsidP="00D81C53">
      <w:pPr>
        <w:spacing w:after="0"/>
        <w:jc w:val="center"/>
      </w:pPr>
      <w:r>
        <w:lastRenderedPageBreak/>
        <w:t>References</w:t>
      </w:r>
    </w:p>
    <w:p w:rsidR="002301FF" w:rsidRDefault="002301FF" w:rsidP="00D81C53">
      <w:pPr>
        <w:spacing w:after="0"/>
        <w:jc w:val="center"/>
      </w:pPr>
    </w:p>
    <w:p w:rsidR="00F83FB9" w:rsidRDefault="00F83FB9" w:rsidP="00712157">
      <w:pPr>
        <w:spacing w:after="0" w:line="480" w:lineRule="auto"/>
        <w:ind w:left="720" w:hanging="720"/>
      </w:pPr>
      <w:r>
        <w:rPr>
          <w:rStyle w:val="Emphasis"/>
        </w:rPr>
        <w:t>American Incomes: Demographics of who has money</w:t>
      </w:r>
      <w:r>
        <w:t xml:space="preserve">. Available from </w:t>
      </w:r>
      <w:r w:rsidRPr="00F83FB9">
        <w:t>http://spu.worldcat.org/title/american-incomes-demographics-of-who-has-money/oclc/646173398&amp;referer=brief_results</w:t>
      </w:r>
    </w:p>
    <w:p w:rsidR="00D81C53" w:rsidRPr="00D81C53" w:rsidRDefault="00D81C53" w:rsidP="00F83FB9">
      <w:pPr>
        <w:spacing w:after="0" w:line="480" w:lineRule="auto"/>
        <w:ind w:left="720" w:hanging="720"/>
      </w:pPr>
      <w:r>
        <w:t xml:space="preserve">Bower, B. (2008, Feb. 9).  Dawn of the city:  Excavations prompt a revolution in thinking about the earliest cities.  </w:t>
      </w:r>
      <w:r>
        <w:rPr>
          <w:i/>
        </w:rPr>
        <w:t>Science News</w:t>
      </w:r>
      <w:r>
        <w:t xml:space="preserve">, </w:t>
      </w:r>
      <w:r>
        <w:rPr>
          <w:i/>
        </w:rPr>
        <w:t>173</w:t>
      </w:r>
      <w:r>
        <w:t>(6), 90-92. Retrieved from http://www.sciencenewsmagazine.org/</w:t>
      </w:r>
    </w:p>
    <w:p w:rsidR="001811EB" w:rsidRDefault="00D86CEB" w:rsidP="00712157">
      <w:pPr>
        <w:spacing w:after="0" w:line="480" w:lineRule="auto"/>
        <w:ind w:left="720" w:hanging="720"/>
      </w:pPr>
      <w:proofErr w:type="spellStart"/>
      <w:r>
        <w:t>Hollensbe</w:t>
      </w:r>
      <w:proofErr w:type="spellEnd"/>
      <w:r>
        <w:t xml:space="preserve">, E. C., </w:t>
      </w:r>
      <w:proofErr w:type="spellStart"/>
      <w:r>
        <w:t>Khazanchi</w:t>
      </w:r>
      <w:proofErr w:type="spellEnd"/>
      <w:r>
        <w:t>, S., &amp; Masterson, S. S.  (2008)</w:t>
      </w:r>
      <w:proofErr w:type="gramStart"/>
      <w:r>
        <w:t>.  How</w:t>
      </w:r>
      <w:proofErr w:type="gramEnd"/>
      <w:r>
        <w:t xml:space="preserve"> do I assess if my supervisor and organization are fair? </w:t>
      </w:r>
      <w:proofErr w:type="gramStart"/>
      <w:r>
        <w:t>Identifying  the</w:t>
      </w:r>
      <w:proofErr w:type="gramEnd"/>
      <w:r>
        <w:t xml:space="preserve"> rules underlying entity-based justice perceptions.  </w:t>
      </w:r>
      <w:r>
        <w:rPr>
          <w:i/>
        </w:rPr>
        <w:t>Academy of Management Journal</w:t>
      </w:r>
      <w:r w:rsidR="001811EB">
        <w:rPr>
          <w:i/>
        </w:rPr>
        <w:t>, 5</w:t>
      </w:r>
      <w:r>
        <w:rPr>
          <w:i/>
        </w:rPr>
        <w:t>1</w:t>
      </w:r>
      <w:r w:rsidR="001811EB">
        <w:t>,</w:t>
      </w:r>
      <w:r>
        <w:t xml:space="preserve"> 1099-1116</w:t>
      </w:r>
      <w:r w:rsidR="001811EB">
        <w:t>.</w:t>
      </w:r>
    </w:p>
    <w:p w:rsidR="00D81C53" w:rsidRPr="00D81C53" w:rsidRDefault="00FF1C82" w:rsidP="00D81C53">
      <w:pPr>
        <w:spacing w:after="0" w:line="480" w:lineRule="auto"/>
        <w:ind w:left="720" w:hanging="720"/>
      </w:pPr>
      <w:proofErr w:type="spellStart"/>
      <w:r>
        <w:t>Klimoski</w:t>
      </w:r>
      <w:proofErr w:type="spellEnd"/>
      <w:r>
        <w:t>, R., &amp; Palmer, S</w:t>
      </w:r>
      <w:r w:rsidR="00D81C53">
        <w:t>. (1993).  The ADA and the hiring process in</w:t>
      </w:r>
      <w:r>
        <w:t xml:space="preserve"> </w:t>
      </w:r>
      <w:r w:rsidR="00D81C53">
        <w:t xml:space="preserve">organizations.  </w:t>
      </w:r>
      <w:proofErr w:type="gramStart"/>
      <w:r w:rsidR="00D81C53">
        <w:rPr>
          <w:i/>
        </w:rPr>
        <w:t>Consulting Psychology Journal:  Practice and Research, 45</w:t>
      </w:r>
      <w:r w:rsidR="00D81C53">
        <w:t>(2), 10-36.</w:t>
      </w:r>
      <w:proofErr w:type="gramEnd"/>
      <w:r w:rsidR="00B926A2">
        <w:t xml:space="preserve"> http://dx.doi.org</w:t>
      </w:r>
      <w:r w:rsidR="00D81C53">
        <w:t>:10.1037/1061-4087.45.2.10</w:t>
      </w:r>
    </w:p>
    <w:p w:rsidR="00EE75EC" w:rsidRPr="00EE75EC" w:rsidRDefault="00EE75EC" w:rsidP="00EE75EC">
      <w:pPr>
        <w:spacing w:after="0" w:line="480" w:lineRule="auto"/>
        <w:ind w:left="720" w:hanging="720"/>
      </w:pPr>
      <w:proofErr w:type="gramStart"/>
      <w:r>
        <w:t>Mitchell, T. R., &amp; Larson, J. R., Jr. (1987).</w:t>
      </w:r>
      <w:proofErr w:type="gramEnd"/>
      <w:r>
        <w:t xml:space="preserve">  </w:t>
      </w:r>
      <w:r>
        <w:rPr>
          <w:i/>
        </w:rPr>
        <w:t xml:space="preserve">People in organizations: An introduction to organizational </w:t>
      </w:r>
      <w:proofErr w:type="gramStart"/>
      <w:r>
        <w:rPr>
          <w:i/>
        </w:rPr>
        <w:t xml:space="preserve">behavior </w:t>
      </w:r>
      <w:r>
        <w:t xml:space="preserve"> (</w:t>
      </w:r>
      <w:proofErr w:type="gramEnd"/>
      <w:r>
        <w:t>3</w:t>
      </w:r>
      <w:r w:rsidRPr="00EE75EC">
        <w:rPr>
          <w:vertAlign w:val="superscript"/>
        </w:rPr>
        <w:t>rd</w:t>
      </w:r>
      <w:r>
        <w:t xml:space="preserve"> ed.)</w:t>
      </w:r>
      <w:r w:rsidR="00D76FD0">
        <w:t xml:space="preserve">. </w:t>
      </w:r>
      <w:r>
        <w:t xml:space="preserve">  New York, NY: McGraw-Hill.</w:t>
      </w:r>
    </w:p>
    <w:p w:rsidR="0048754E" w:rsidRPr="0048754E" w:rsidRDefault="0048754E" w:rsidP="00EE75EC">
      <w:pPr>
        <w:spacing w:after="0" w:line="480" w:lineRule="auto"/>
        <w:ind w:left="720" w:hanging="720"/>
      </w:pPr>
      <w:r>
        <w:t xml:space="preserve">Oppenheimer, M.  (2010, Dec. 18).  Astronomer sues the University of Kentucky, claiming his faith cost him a job.  </w:t>
      </w:r>
      <w:proofErr w:type="gramStart"/>
      <w:r>
        <w:rPr>
          <w:i/>
        </w:rPr>
        <w:t>The New York Times.</w:t>
      </w:r>
      <w:proofErr w:type="gramEnd"/>
      <w:r>
        <w:rPr>
          <w:i/>
        </w:rPr>
        <w:t xml:space="preserve"> </w:t>
      </w:r>
      <w:r>
        <w:t xml:space="preserve">  Retrieved from </w:t>
      </w:r>
      <w:r w:rsidRPr="0048754E">
        <w:t>http://www.nytimes.com/2010/12/19/us/19kentucky.html?_r=1</w:t>
      </w:r>
      <w:r>
        <w:t xml:space="preserve"> </w:t>
      </w:r>
    </w:p>
    <w:p w:rsidR="005E5BEA" w:rsidRDefault="00524BE3" w:rsidP="00EE75EC">
      <w:pPr>
        <w:spacing w:after="0" w:line="480" w:lineRule="auto"/>
        <w:ind w:left="720" w:hanging="720"/>
        <w:rPr>
          <w:i/>
        </w:rPr>
      </w:pPr>
      <w:proofErr w:type="gramStart"/>
      <w:r>
        <w:t>Summers</w:t>
      </w:r>
      <w:r w:rsidR="005E5BEA">
        <w:t>,</w:t>
      </w:r>
      <w:r>
        <w:t xml:space="preserve"> D</w:t>
      </w:r>
      <w:r w:rsidR="005E5BEA">
        <w:t>.</w:t>
      </w:r>
      <w:r>
        <w:t xml:space="preserve"> B. &amp; </w:t>
      </w:r>
      <w:proofErr w:type="spellStart"/>
      <w:r>
        <w:t>Dyck</w:t>
      </w:r>
      <w:proofErr w:type="spellEnd"/>
      <w:r>
        <w:t>, B.</w:t>
      </w:r>
      <w:proofErr w:type="gramEnd"/>
      <w:r>
        <w:t xml:space="preserve">  </w:t>
      </w:r>
      <w:proofErr w:type="gramStart"/>
      <w:r>
        <w:t xml:space="preserve">(2011). A process model of social </w:t>
      </w:r>
      <w:proofErr w:type="spellStart"/>
      <w:r>
        <w:t>intrapreneurship</w:t>
      </w:r>
      <w:proofErr w:type="spellEnd"/>
      <w:r>
        <w:t xml:space="preserve"> within a for-profit company</w:t>
      </w:r>
      <w:r w:rsidR="005E5BEA">
        <w:t>.</w:t>
      </w:r>
      <w:proofErr w:type="gramEnd"/>
      <w:r w:rsidR="005E5BEA">
        <w:t xml:space="preserve">  </w:t>
      </w:r>
      <w:proofErr w:type="gramStart"/>
      <w:r w:rsidR="005E5BEA">
        <w:t>I</w:t>
      </w:r>
      <w:r w:rsidR="00285F29">
        <w:t>n</w:t>
      </w:r>
      <w:r>
        <w:t xml:space="preserve"> G. T. Lumpkin &amp; J. A. Katz</w:t>
      </w:r>
      <w:r w:rsidR="00F231A2">
        <w:t xml:space="preserve"> (Eds.), </w:t>
      </w:r>
      <w:r>
        <w:rPr>
          <w:i/>
        </w:rPr>
        <w:t xml:space="preserve">Social and sustainable entrepreneurship </w:t>
      </w:r>
      <w:r w:rsidR="005E5BEA">
        <w:t>(pp.</w:t>
      </w:r>
      <w:r w:rsidR="0010576C">
        <w:t xml:space="preserve"> 1</w:t>
      </w:r>
      <w:r>
        <w:t>3</w:t>
      </w:r>
      <w:r w:rsidR="0010576C">
        <w:t>9-</w:t>
      </w:r>
      <w:r>
        <w:t>174</w:t>
      </w:r>
      <w:r w:rsidR="0010576C">
        <w:t>).</w:t>
      </w:r>
      <w:proofErr w:type="gramEnd"/>
      <w:r w:rsidR="0010576C">
        <w:t xml:space="preserve">  </w:t>
      </w:r>
      <w:r>
        <w:t>Bingley, UK: Emerald</w:t>
      </w:r>
      <w:r w:rsidR="005E5BEA">
        <w:t>.</w:t>
      </w:r>
      <w:r w:rsidR="005E5BEA">
        <w:rPr>
          <w:i/>
        </w:rPr>
        <w:t xml:space="preserve"> </w:t>
      </w:r>
    </w:p>
    <w:p w:rsidR="006F79F2" w:rsidRDefault="006F79F2" w:rsidP="00712157">
      <w:pPr>
        <w:spacing w:after="0" w:line="480" w:lineRule="auto"/>
        <w:ind w:left="720" w:hanging="720"/>
      </w:pPr>
      <w:proofErr w:type="gramStart"/>
      <w:r>
        <w:t>United States Department of Housing and Urban Development.</w:t>
      </w:r>
      <w:proofErr w:type="gramEnd"/>
      <w:r>
        <w:t xml:space="preserve"> (2008).</w:t>
      </w:r>
      <w:r>
        <w:rPr>
          <w:rStyle w:val="Emphasis"/>
        </w:rPr>
        <w:t xml:space="preserve"> Indiana income limits</w:t>
      </w:r>
      <w:r>
        <w:t xml:space="preserve"> [Data file]. Retrieved from http://www.huduser.org/Datasets/IL/IL08/in_fy2008.pdf</w:t>
      </w:r>
    </w:p>
    <w:p w:rsidR="00384019" w:rsidRPr="004270AE" w:rsidRDefault="004270AE" w:rsidP="00712157">
      <w:pPr>
        <w:spacing w:after="0" w:line="480" w:lineRule="auto"/>
        <w:ind w:left="720" w:hanging="720"/>
      </w:pPr>
      <w:proofErr w:type="gramStart"/>
      <w:r>
        <w:t>Veterans of Foreign Wars of the United States.</w:t>
      </w:r>
      <w:proofErr w:type="gramEnd"/>
      <w:r>
        <w:t xml:space="preserve">  (2010)</w:t>
      </w:r>
      <w:proofErr w:type="gramStart"/>
      <w:r>
        <w:t xml:space="preserve">.  </w:t>
      </w:r>
      <w:r>
        <w:rPr>
          <w:i/>
        </w:rPr>
        <w:t>Operation</w:t>
      </w:r>
      <w:proofErr w:type="gramEnd"/>
      <w:r>
        <w:rPr>
          <w:i/>
        </w:rPr>
        <w:t xml:space="preserve"> Uplink.</w:t>
      </w:r>
      <w:r>
        <w:t xml:space="preserve">  Retrieved July 20, 2010, from </w:t>
      </w:r>
      <w:r w:rsidRPr="00024968">
        <w:t>http://www.operationuplink.org/</w:t>
      </w:r>
    </w:p>
    <w:p w:rsidR="00CA7BA1" w:rsidRDefault="00CA7BA1" w:rsidP="000A3633">
      <w:pPr>
        <w:spacing w:after="0" w:line="480" w:lineRule="auto"/>
      </w:pPr>
      <w:r>
        <w:lastRenderedPageBreak/>
        <w:t>The above items illustrate, in that order:</w:t>
      </w:r>
    </w:p>
    <w:p w:rsidR="00F83FB9" w:rsidRDefault="00F83FB9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(American Incomes) An eBook</w:t>
      </w:r>
    </w:p>
    <w:p w:rsidR="000B0C45" w:rsidRDefault="00CA7BA1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(Bower) A magazine article from a web site</w:t>
      </w:r>
    </w:p>
    <w:p w:rsidR="000B0C45" w:rsidRDefault="00F31E25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Hollensbe</w:t>
      </w:r>
      <w:proofErr w:type="spellEnd"/>
      <w:r w:rsidR="00CA7BA1">
        <w:t xml:space="preserve">) </w:t>
      </w:r>
      <w:r w:rsidR="000B0C45">
        <w:t>A journal article from a database with no DOI (digital object identifier) assigned and with</w:t>
      </w:r>
      <w:r w:rsidR="007C44D3">
        <w:t xml:space="preserve"> continuous pagination 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Klimoski</w:t>
      </w:r>
      <w:proofErr w:type="spellEnd"/>
      <w:r>
        <w:t>) A journal article with pagination by issue from a database with a DOI assigned</w:t>
      </w:r>
    </w:p>
    <w:p w:rsidR="009250A6" w:rsidRDefault="009250A6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(Mitchell) A book with more recent edition</w:t>
      </w:r>
    </w:p>
    <w:p w:rsidR="002D0FED" w:rsidRDefault="002D0FED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(Oppenheimer) An article from an online version of a newspaper</w:t>
      </w:r>
    </w:p>
    <w:p w:rsidR="00CA7BA1" w:rsidRDefault="008B4408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(Summers</w:t>
      </w:r>
      <w:r w:rsidR="00CA7BA1">
        <w:t>)</w:t>
      </w:r>
      <w:r w:rsidR="00CA7BA1" w:rsidRPr="00CA7BA1">
        <w:t xml:space="preserve"> </w:t>
      </w:r>
      <w:r w:rsidR="00CA7BA1">
        <w:t>A chapter in an edited book</w:t>
      </w:r>
    </w:p>
    <w:p w:rsidR="00AD0D08" w:rsidRDefault="00AD0D08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(United States) A dataset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(Veterans) An individual web page with no author</w:t>
      </w:r>
    </w:p>
    <w:p w:rsidR="00DF0093" w:rsidRDefault="00DF0093" w:rsidP="00332B43">
      <w:pPr>
        <w:spacing w:after="0" w:line="240" w:lineRule="auto"/>
      </w:pPr>
    </w:p>
    <w:p w:rsidR="00DF0093" w:rsidRDefault="00DF0093" w:rsidP="00332B43">
      <w:pPr>
        <w:spacing w:after="0" w:line="240" w:lineRule="auto"/>
      </w:pPr>
      <w:r>
        <w:t>Things to pay attention to when creating a References list:</w:t>
      </w:r>
    </w:p>
    <w:p w:rsidR="00BF1BE5" w:rsidRDefault="00BF1BE5" w:rsidP="00DF0093">
      <w:pPr>
        <w:pStyle w:val="ListParagraph"/>
        <w:numPr>
          <w:ilvl w:val="0"/>
          <w:numId w:val="2"/>
        </w:numPr>
        <w:spacing w:after="0" w:line="240" w:lineRule="auto"/>
      </w:pPr>
      <w:r>
        <w:t>References lists should be doubled spaced.</w:t>
      </w:r>
    </w:p>
    <w:p w:rsidR="00DF0093" w:rsidRDefault="00DF0093" w:rsidP="00DF009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Capitalization rules: 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Books: capitalize the first word in the title, all proper names, and the first word after the colon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Article: same as book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Journal title: capitalize all important words</w:t>
      </w:r>
    </w:p>
    <w:p w:rsidR="00DF0093" w:rsidRDefault="00DF0093" w:rsidP="00DF0093">
      <w:pPr>
        <w:pStyle w:val="ListParagraph"/>
        <w:numPr>
          <w:ilvl w:val="0"/>
          <w:numId w:val="2"/>
        </w:numPr>
        <w:spacing w:after="0" w:line="240" w:lineRule="auto"/>
      </w:pPr>
      <w:r>
        <w:t>Italicize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the title of a book and the title of a journal</w:t>
      </w:r>
    </w:p>
    <w:p w:rsidR="008D5B78" w:rsidRDefault="008D5B78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volume numbers, not issue numbers</w:t>
      </w:r>
    </w:p>
    <w:p w:rsidR="007E4D02" w:rsidRDefault="007E4D02" w:rsidP="007E4D0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an article has a </w:t>
      </w:r>
      <w:proofErr w:type="spellStart"/>
      <w:r>
        <w:t>doi</w:t>
      </w:r>
      <w:proofErr w:type="spellEnd"/>
      <w:r>
        <w:t xml:space="preserve"> (digital object identifier…a big long weird looking number), it should be included in the reference item.  See the </w:t>
      </w:r>
      <w:proofErr w:type="spellStart"/>
      <w:r>
        <w:t>Klimoski</w:t>
      </w:r>
      <w:proofErr w:type="spellEnd"/>
      <w:r>
        <w:t xml:space="preserve"> example in References sample)</w:t>
      </w:r>
    </w:p>
    <w:p w:rsidR="00CA3626" w:rsidRDefault="00CA3626" w:rsidP="00332B43">
      <w:pPr>
        <w:spacing w:after="0" w:line="240" w:lineRule="auto"/>
        <w:rPr>
          <w:b/>
        </w:rPr>
      </w:pPr>
    </w:p>
    <w:p w:rsidR="00332B43" w:rsidRPr="00CA7BA1" w:rsidRDefault="002A69C4" w:rsidP="00332B43">
      <w:pPr>
        <w:spacing w:after="0" w:line="240" w:lineRule="auto"/>
        <w:rPr>
          <w:b/>
        </w:rPr>
      </w:pPr>
      <w:r>
        <w:rPr>
          <w:b/>
        </w:rPr>
        <w:t xml:space="preserve">Other </w:t>
      </w:r>
      <w:r w:rsidR="00332B43" w:rsidRPr="00CA7BA1">
        <w:rPr>
          <w:b/>
        </w:rPr>
        <w:t>Source</w:t>
      </w:r>
      <w:r>
        <w:rPr>
          <w:b/>
        </w:rPr>
        <w:t>s</w:t>
      </w:r>
    </w:p>
    <w:p w:rsidR="002A69C4" w:rsidRPr="003172FE" w:rsidRDefault="002A69C4" w:rsidP="002A69C4">
      <w:pPr>
        <w:spacing w:after="0" w:line="360" w:lineRule="auto"/>
        <w:ind w:left="720" w:hanging="720"/>
      </w:pPr>
      <w:proofErr w:type="gramStart"/>
      <w:r>
        <w:t>American Psychological Association.</w:t>
      </w:r>
      <w:proofErr w:type="gramEnd"/>
      <w:r>
        <w:t xml:space="preserve">  (2012)</w:t>
      </w:r>
      <w:proofErr w:type="gramStart"/>
      <w:r>
        <w:t xml:space="preserve">.  </w:t>
      </w:r>
      <w:r w:rsidRPr="003172FE">
        <w:rPr>
          <w:i/>
        </w:rPr>
        <w:t>APA</w:t>
      </w:r>
      <w:proofErr w:type="gramEnd"/>
      <w:r w:rsidRPr="003172FE">
        <w:rPr>
          <w:i/>
        </w:rPr>
        <w:t xml:space="preserve"> styl</w:t>
      </w:r>
      <w:r>
        <w:rPr>
          <w:i/>
        </w:rPr>
        <w:t xml:space="preserve">e guide to electronic references.  </w:t>
      </w:r>
      <w:r>
        <w:t xml:space="preserve">Washington, D.C. Retrieved from </w:t>
      </w:r>
      <w:hyperlink r:id="rId9" w:history="1">
        <w:r w:rsidRPr="00917AFE">
          <w:rPr>
            <w:rStyle w:val="Hyperlink"/>
          </w:rPr>
          <w:t>http://spu.worldcat.org/title/apa-style-guide-to-electronic-references/oclc/795354092</w:t>
        </w:r>
      </w:hyperlink>
      <w:r>
        <w:t xml:space="preserve"> (to access this electronic document, you will be asked to authenticate yourself as an SPU patron by using your Banner information.)</w:t>
      </w:r>
    </w:p>
    <w:p w:rsidR="00CA3626" w:rsidRPr="00332B43" w:rsidRDefault="00CA3626" w:rsidP="00CA3626">
      <w:pPr>
        <w:spacing w:after="0" w:line="240" w:lineRule="auto"/>
      </w:pPr>
      <w:r>
        <w:t xml:space="preserve">Online Writing Lab (OWL) at Purdue University </w:t>
      </w:r>
      <w:hyperlink r:id="rId10" w:history="1">
        <w:r w:rsidRPr="002F2BE0">
          <w:rPr>
            <w:rStyle w:val="Hyperlink"/>
          </w:rPr>
          <w:t>http://owl.english.purdue.edu/</w:t>
        </w:r>
      </w:hyperlink>
      <w:r>
        <w:t xml:space="preserve">   very helpful web site when citing MLA or APA style.</w:t>
      </w:r>
    </w:p>
    <w:p w:rsidR="00C11033" w:rsidRPr="00B04F48" w:rsidRDefault="00C11033" w:rsidP="00332B43">
      <w:pPr>
        <w:spacing w:after="0" w:line="480" w:lineRule="auto"/>
        <w:ind w:left="720" w:hanging="720"/>
      </w:pPr>
    </w:p>
    <w:sectPr w:rsidR="00C11033" w:rsidRPr="00B04F48" w:rsidSect="009B54BE">
      <w:headerReference w:type="default" r:id="rId11"/>
      <w:footerReference w:type="default" r:id="rId12"/>
      <w:headerReference w:type="first" r:id="rId13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F2" w:rsidRDefault="006F79F2" w:rsidP="0010576C">
      <w:pPr>
        <w:spacing w:after="0" w:line="240" w:lineRule="auto"/>
      </w:pPr>
      <w:r>
        <w:separator/>
      </w:r>
    </w:p>
  </w:endnote>
  <w:endnote w:type="continuationSeparator" w:id="0">
    <w:p w:rsidR="006F79F2" w:rsidRDefault="006F79F2" w:rsidP="0010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F2" w:rsidRDefault="006F79F2">
    <w:pPr>
      <w:pStyle w:val="Footer"/>
      <w:jc w:val="right"/>
    </w:pPr>
  </w:p>
  <w:p w:rsidR="006F79F2" w:rsidRDefault="006F7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F2" w:rsidRDefault="006F79F2" w:rsidP="0010576C">
      <w:pPr>
        <w:spacing w:after="0" w:line="240" w:lineRule="auto"/>
      </w:pPr>
      <w:r>
        <w:separator/>
      </w:r>
    </w:p>
  </w:footnote>
  <w:footnote w:type="continuationSeparator" w:id="0">
    <w:p w:rsidR="006F79F2" w:rsidRDefault="006F79F2" w:rsidP="0010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F2" w:rsidRDefault="00272465">
    <w:pPr>
      <w:pStyle w:val="Header"/>
    </w:pPr>
    <w:r>
      <w:t>COMMUNITY ECONOMIC DEVELOPMENT</w:t>
    </w:r>
    <w:r w:rsidR="007975CC">
      <w:tab/>
    </w:r>
    <w:r w:rsidR="009B54BE">
      <w:tab/>
    </w:r>
    <w:r w:rsidR="009B54BE">
      <w:fldChar w:fldCharType="begin"/>
    </w:r>
    <w:r w:rsidR="009B54BE">
      <w:instrText xml:space="preserve"> PAGE   \* MERGEFORMAT </w:instrText>
    </w:r>
    <w:r w:rsidR="009B54BE">
      <w:fldChar w:fldCharType="separate"/>
    </w:r>
    <w:r w:rsidR="00102E83">
      <w:rPr>
        <w:noProof/>
      </w:rPr>
      <w:t>3</w:t>
    </w:r>
    <w:r w:rsidR="009B54BE">
      <w:rPr>
        <w:noProof/>
      </w:rPr>
      <w:fldChar w:fldCharType="end"/>
    </w:r>
    <w:r w:rsidR="007975CC">
      <w:tab/>
    </w:r>
  </w:p>
  <w:p w:rsidR="006F79F2" w:rsidRDefault="006F79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4BE" w:rsidRDefault="009B54BE">
    <w:pPr>
      <w:pStyle w:val="Header"/>
    </w:pPr>
    <w:r>
      <w:t>Running head: COMMMUNITY DEVELOPMENT ECONOMICS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02E83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244"/>
    <w:multiLevelType w:val="hybridMultilevel"/>
    <w:tmpl w:val="A42A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C210C"/>
    <w:multiLevelType w:val="hybridMultilevel"/>
    <w:tmpl w:val="DEBA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EB"/>
    <w:rsid w:val="00023E49"/>
    <w:rsid w:val="00024968"/>
    <w:rsid w:val="000544FF"/>
    <w:rsid w:val="0006642B"/>
    <w:rsid w:val="000A3633"/>
    <w:rsid w:val="000B0C45"/>
    <w:rsid w:val="00102E83"/>
    <w:rsid w:val="0010576C"/>
    <w:rsid w:val="001811EB"/>
    <w:rsid w:val="001B7B78"/>
    <w:rsid w:val="001E7439"/>
    <w:rsid w:val="002301FF"/>
    <w:rsid w:val="002701D8"/>
    <w:rsid w:val="00272465"/>
    <w:rsid w:val="00272814"/>
    <w:rsid w:val="00285F29"/>
    <w:rsid w:val="002A69C4"/>
    <w:rsid w:val="002D0FED"/>
    <w:rsid w:val="00332B43"/>
    <w:rsid w:val="003672D0"/>
    <w:rsid w:val="00384019"/>
    <w:rsid w:val="004270AE"/>
    <w:rsid w:val="00431AC3"/>
    <w:rsid w:val="00446023"/>
    <w:rsid w:val="00467238"/>
    <w:rsid w:val="0048754E"/>
    <w:rsid w:val="004B2F5F"/>
    <w:rsid w:val="00524BE3"/>
    <w:rsid w:val="00552A74"/>
    <w:rsid w:val="00561BBE"/>
    <w:rsid w:val="00583666"/>
    <w:rsid w:val="005A13C0"/>
    <w:rsid w:val="005E5BEA"/>
    <w:rsid w:val="00604049"/>
    <w:rsid w:val="00605340"/>
    <w:rsid w:val="00673B10"/>
    <w:rsid w:val="0069660C"/>
    <w:rsid w:val="00696FB3"/>
    <w:rsid w:val="006F79F2"/>
    <w:rsid w:val="00712157"/>
    <w:rsid w:val="00726DBF"/>
    <w:rsid w:val="00745129"/>
    <w:rsid w:val="00751985"/>
    <w:rsid w:val="0075472E"/>
    <w:rsid w:val="007975CC"/>
    <w:rsid w:val="007C44D3"/>
    <w:rsid w:val="007E4D02"/>
    <w:rsid w:val="008139B2"/>
    <w:rsid w:val="00850E73"/>
    <w:rsid w:val="00872766"/>
    <w:rsid w:val="00880148"/>
    <w:rsid w:val="008B4408"/>
    <w:rsid w:val="008D5B78"/>
    <w:rsid w:val="009250A6"/>
    <w:rsid w:val="0095067B"/>
    <w:rsid w:val="00951105"/>
    <w:rsid w:val="00966F0C"/>
    <w:rsid w:val="009B54BE"/>
    <w:rsid w:val="00A33598"/>
    <w:rsid w:val="00A93CDA"/>
    <w:rsid w:val="00AB6E00"/>
    <w:rsid w:val="00AD0D08"/>
    <w:rsid w:val="00AE724F"/>
    <w:rsid w:val="00AF166A"/>
    <w:rsid w:val="00AF2320"/>
    <w:rsid w:val="00B04F48"/>
    <w:rsid w:val="00B22147"/>
    <w:rsid w:val="00B45E0E"/>
    <w:rsid w:val="00B6342F"/>
    <w:rsid w:val="00B75497"/>
    <w:rsid w:val="00B926A2"/>
    <w:rsid w:val="00BA1AD3"/>
    <w:rsid w:val="00BF1BE5"/>
    <w:rsid w:val="00C11033"/>
    <w:rsid w:val="00C20084"/>
    <w:rsid w:val="00C45B3E"/>
    <w:rsid w:val="00C91496"/>
    <w:rsid w:val="00CA3626"/>
    <w:rsid w:val="00CA7BA1"/>
    <w:rsid w:val="00CB5366"/>
    <w:rsid w:val="00D31278"/>
    <w:rsid w:val="00D334C6"/>
    <w:rsid w:val="00D44AAA"/>
    <w:rsid w:val="00D66657"/>
    <w:rsid w:val="00D76FD0"/>
    <w:rsid w:val="00D81C53"/>
    <w:rsid w:val="00D86CEB"/>
    <w:rsid w:val="00DE168E"/>
    <w:rsid w:val="00DF0093"/>
    <w:rsid w:val="00E12919"/>
    <w:rsid w:val="00EE75EC"/>
    <w:rsid w:val="00F15C46"/>
    <w:rsid w:val="00F231A2"/>
    <w:rsid w:val="00F27726"/>
    <w:rsid w:val="00F31E25"/>
    <w:rsid w:val="00F44221"/>
    <w:rsid w:val="00F70A6C"/>
    <w:rsid w:val="00F83FB9"/>
    <w:rsid w:val="00F94FB7"/>
    <w:rsid w:val="00FB2BD9"/>
    <w:rsid w:val="00FF1C82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6C"/>
  </w:style>
  <w:style w:type="paragraph" w:styleId="Footer">
    <w:name w:val="footer"/>
    <w:basedOn w:val="Normal"/>
    <w:link w:val="Foot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6C"/>
  </w:style>
  <w:style w:type="paragraph" w:styleId="ListParagraph">
    <w:name w:val="List Paragraph"/>
    <w:basedOn w:val="Normal"/>
    <w:uiPriority w:val="34"/>
    <w:qFormat/>
    <w:rsid w:val="000B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79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6C"/>
  </w:style>
  <w:style w:type="paragraph" w:styleId="Footer">
    <w:name w:val="footer"/>
    <w:basedOn w:val="Normal"/>
    <w:link w:val="Foot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6C"/>
  </w:style>
  <w:style w:type="paragraph" w:styleId="ListParagraph">
    <w:name w:val="List Paragraph"/>
    <w:basedOn w:val="Normal"/>
    <w:uiPriority w:val="34"/>
    <w:qFormat/>
    <w:rsid w:val="000B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7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wl.english.purdue.ed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u.worldcat.org/title/apa-style-guide-to-electronic-references/oclc/7953540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4268-2427-437D-9106-31B24A39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NewProfile</dc:creator>
  <cp:lastModifiedBy>Cindy Strong</cp:lastModifiedBy>
  <cp:revision>2</cp:revision>
  <cp:lastPrinted>2010-08-05T20:32:00Z</cp:lastPrinted>
  <dcterms:created xsi:type="dcterms:W3CDTF">2013-01-13T19:29:00Z</dcterms:created>
  <dcterms:modified xsi:type="dcterms:W3CDTF">2013-01-13T19:29:00Z</dcterms:modified>
</cp:coreProperties>
</file>